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60" w:rsidRPr="00D22660" w:rsidRDefault="00D22660" w:rsidP="00D22660">
      <w:pPr>
        <w:jc w:val="center"/>
        <w:rPr>
          <w:b/>
        </w:rPr>
      </w:pPr>
      <w:r w:rsidRPr="00D22660">
        <w:rPr>
          <w:b/>
        </w:rPr>
        <w:t>Права и обязанности детей</w:t>
      </w:r>
    </w:p>
    <w:p w:rsidR="00D22660" w:rsidRDefault="00D22660" w:rsidP="00D22660"/>
    <w:p w:rsidR="00D22660" w:rsidRDefault="00D22660" w:rsidP="00D22660">
      <w:pPr>
        <w:ind w:firstLine="0"/>
      </w:pPr>
      <w:r>
        <w:t>Права детей</w:t>
      </w:r>
    </w:p>
    <w:p w:rsidR="00D22660" w:rsidRDefault="00D22660" w:rsidP="00D22660">
      <w:r>
        <w:t>Декларация прав ребёнка 1959 г.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 Резолюция 1386 (XIV) Генеральной</w:t>
      </w:r>
      <w:r>
        <w:t xml:space="preserve"> Ассамблеи ООН от 20.11.59 г.)</w:t>
      </w:r>
    </w:p>
    <w:p w:rsidR="00D22660" w:rsidRDefault="00D22660" w:rsidP="00D22660">
      <w:r>
        <w:t>Кто такой</w:t>
      </w:r>
      <w:r>
        <w:t xml:space="preserve"> ребёнок?</w:t>
      </w:r>
    </w:p>
    <w:p w:rsidR="00D22660" w:rsidRDefault="00D22660" w:rsidP="00D22660">
      <w:r>
        <w:t>Ребёнком признается всякое человеческое существо, не достигшее 18-летн</w:t>
      </w:r>
      <w:r>
        <w:t>его возраста (совершеннолетия)</w:t>
      </w:r>
    </w:p>
    <w:p w:rsidR="00D22660" w:rsidRDefault="00D22660" w:rsidP="00D22660">
      <w:r>
        <w:t>Кто защищает права ребенка?</w:t>
      </w:r>
    </w:p>
    <w:p w:rsidR="00D22660" w:rsidRDefault="00D22660" w:rsidP="00D22660">
      <w:r>
        <w:t>1. Органы государственной власти РФ, органы местного самоуправления (при</w:t>
      </w:r>
      <w:r>
        <w:t>мечание редакционной комиссии).</w:t>
      </w:r>
    </w:p>
    <w:p w:rsidR="00D22660" w:rsidRDefault="00D22660" w:rsidP="00D22660">
      <w:r>
        <w:t>2. Родител</w:t>
      </w:r>
      <w:r>
        <w:t>и ребенка, лица, их заменяющие.</w:t>
      </w:r>
    </w:p>
    <w:p w:rsidR="00D22660" w:rsidRDefault="00D22660" w:rsidP="00D22660">
      <w:r>
        <w:t>3. Педагогические, медицинские, социальные работники, психологи и др. специалисты, которые несут ответственность за воспитание, образование, охрану здоровья, социальную за</w:t>
      </w:r>
      <w:r>
        <w:t>щиту и социальное обслуживание.</w:t>
      </w:r>
    </w:p>
    <w:p w:rsidR="00D22660" w:rsidRDefault="00D22660" w:rsidP="00D22660">
      <w:r>
        <w:t xml:space="preserve">4. Общественные </w:t>
      </w:r>
      <w:r>
        <w:t>организации.</w:t>
      </w:r>
    </w:p>
    <w:p w:rsidR="00D22660" w:rsidRDefault="00D22660" w:rsidP="00D22660">
      <w:r>
        <w:t>Ко</w:t>
      </w:r>
      <w:r>
        <w:t>гда у ребенка появляются права?</w:t>
      </w:r>
    </w:p>
    <w:p w:rsidR="00D22660" w:rsidRDefault="00D22660" w:rsidP="00D22660">
      <w:r>
        <w:t>Способность иметь права (правоспособность) возникает с момента рождения человека. Способность самостоятельно осуществлять свои права и выполнять обязанности (дееспособно</w:t>
      </w:r>
      <w:r>
        <w:t>сть) возникает в полном объеме:</w:t>
      </w:r>
    </w:p>
    <w:p w:rsidR="00D22660" w:rsidRDefault="00D22660" w:rsidP="00D22660">
      <w:proofErr w:type="gramStart"/>
      <w:r>
        <w:t>с</w:t>
      </w:r>
      <w:proofErr w:type="gramEnd"/>
      <w:r>
        <w:t xml:space="preserve"> наступлением совершеннолетия, то есть по </w:t>
      </w:r>
      <w:r>
        <w:t>достижении 18-летнего возраста;</w:t>
      </w:r>
    </w:p>
    <w:p w:rsidR="00D22660" w:rsidRDefault="00D22660" w:rsidP="00D22660">
      <w:proofErr w:type="gramStart"/>
      <w:r>
        <w:t>в</w:t>
      </w:r>
      <w:proofErr w:type="gramEnd"/>
      <w:r>
        <w:t xml:space="preserve"> случаях (предусмотренных законом) вступлен</w:t>
      </w:r>
      <w:r>
        <w:t>ия в брак до достижения 18 лет;</w:t>
      </w:r>
    </w:p>
    <w:p w:rsidR="00D22660" w:rsidRDefault="00D22660" w:rsidP="00D22660">
      <w:proofErr w:type="gramStart"/>
      <w:r>
        <w:t>при</w:t>
      </w:r>
      <w:proofErr w:type="gramEnd"/>
      <w:r>
        <w:t xml:space="preserve"> объявлении лица,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(Семейный кодекс РФ, с</w:t>
      </w:r>
      <w:r>
        <w:t>т. 53, Конституция РФ, ст. 60).</w:t>
      </w:r>
    </w:p>
    <w:p w:rsidR="00D22660" w:rsidRDefault="00D22660" w:rsidP="00D22660">
      <w:r>
        <w:t xml:space="preserve">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w:t>
      </w:r>
      <w:proofErr w:type="gramStart"/>
      <w:r>
        <w:t>обязанностей</w:t>
      </w:r>
      <w:proofErr w:type="gramEnd"/>
      <w:r>
        <w:t>.</w:t>
      </w:r>
    </w:p>
    <w:p w:rsidR="00D22660" w:rsidRDefault="00D22660" w:rsidP="00D22660">
      <w:pPr>
        <w:ind w:firstLine="0"/>
      </w:pPr>
    </w:p>
    <w:p w:rsidR="00D22660" w:rsidRDefault="00D22660" w:rsidP="00D22660">
      <w:r>
        <w:t>Какими гражданскими и политическими правами обладает ребенок?</w:t>
      </w:r>
    </w:p>
    <w:p w:rsidR="00D22660" w:rsidRDefault="00D22660" w:rsidP="00D22660"/>
    <w:p w:rsidR="00D22660" w:rsidRDefault="00D22660" w:rsidP="00D22660">
      <w:r>
        <w:t>Каждый ребенок в соответствии с нормами внутреннего и международного законодательства обладает следующими Правами и свободами в сфере общих г</w:t>
      </w:r>
      <w:r>
        <w:t>ражданских и политических прав:</w:t>
      </w:r>
    </w:p>
    <w:p w:rsidR="00D22660" w:rsidRDefault="00D22660" w:rsidP="00D22660">
      <w:proofErr w:type="gramStart"/>
      <w:r>
        <w:t>с</w:t>
      </w:r>
      <w:proofErr w:type="gramEnd"/>
      <w:r>
        <w:t xml:space="preserve"> момента рождения — право на имя (фамилию), гражданство, изменение гражданства и имени (</w:t>
      </w:r>
      <w:r>
        <w:t>Конституция РФ, ст. 1, ст. 62);</w:t>
      </w:r>
    </w:p>
    <w:p w:rsidR="00D22660" w:rsidRDefault="00D22660" w:rsidP="00D22660">
      <w:proofErr w:type="gramStart"/>
      <w:r>
        <w:t>на</w:t>
      </w:r>
      <w:proofErr w:type="gramEnd"/>
      <w:r>
        <w:t xml:space="preserve">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w:t>
      </w:r>
      <w:r>
        <w:t>в (Семейный кодекс РФ, ст. 56);</w:t>
      </w:r>
    </w:p>
    <w:p w:rsidR="00D22660" w:rsidRDefault="00D22660" w:rsidP="00D22660">
      <w:proofErr w:type="gramStart"/>
      <w:r>
        <w:t>на</w:t>
      </w:r>
      <w:proofErr w:type="gramEnd"/>
      <w:r>
        <w:t xml:space="preserve"> самостоятельное обращение за защитой своих прав в органы опеки и попечительства, а по достижении возраста 14 лет — в су</w:t>
      </w:r>
      <w:r>
        <w:t>д (Семейный кодекс РФ, ст. 56);</w:t>
      </w:r>
    </w:p>
    <w:p w:rsidR="00D22660" w:rsidRDefault="00D22660" w:rsidP="00D22660">
      <w:proofErr w:type="gramStart"/>
      <w:r>
        <w:t>на</w:t>
      </w:r>
      <w:proofErr w:type="gramEnd"/>
      <w:r>
        <w:t xml:space="preserve">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rsidR="00D22660" w:rsidRDefault="00D22660" w:rsidP="00D22660"/>
    <w:p w:rsidR="00D22660" w:rsidRDefault="00D22660" w:rsidP="00D22660">
      <w:proofErr w:type="gramStart"/>
      <w:r>
        <w:lastRenderedPageBreak/>
        <w:t>на</w:t>
      </w:r>
      <w:proofErr w:type="gramEnd"/>
      <w:r>
        <w:t xml:space="preserve"> защиту от экономической эксплуатации и работы, которая может служить препятствием в получении образования либо наносить ущерб здоровью (Конвенция о пр</w:t>
      </w:r>
      <w:r>
        <w:t>авах ребенка, 1989 г., ст. 32);</w:t>
      </w:r>
    </w:p>
    <w:p w:rsidR="00D22660" w:rsidRDefault="00D22660" w:rsidP="00D22660">
      <w:proofErr w:type="gramStart"/>
      <w:r>
        <w:t>на</w:t>
      </w:r>
      <w:proofErr w:type="gramEnd"/>
      <w:r>
        <w:t xml:space="preserve">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w:t>
      </w:r>
      <w:r>
        <w:t>, 1989 г., Семейный кодекс РФ);</w:t>
      </w:r>
    </w:p>
    <w:p w:rsidR="00D22660" w:rsidRDefault="00D22660" w:rsidP="00D22660">
      <w:proofErr w:type="gramStart"/>
      <w:r>
        <w:t>на</w:t>
      </w:r>
      <w:proofErr w:type="gramEnd"/>
      <w:r>
        <w:t xml:space="preserve">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w:t>
      </w:r>
      <w:r>
        <w:t>телей (Конституция РФ, ст. 27);</w:t>
      </w:r>
    </w:p>
    <w:p w:rsidR="00D22660" w:rsidRDefault="00D22660" w:rsidP="00D22660">
      <w:proofErr w:type="gramStart"/>
      <w:r>
        <w:t>на</w:t>
      </w:r>
      <w:proofErr w:type="gramEnd"/>
      <w:r>
        <w:t xml:space="preserve">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w:t>
      </w:r>
      <w:r>
        <w:t>кциях (Конституция РФ, ст. 30);</w:t>
      </w:r>
    </w:p>
    <w:p w:rsidR="00D22660" w:rsidRDefault="00D22660" w:rsidP="00D22660">
      <w:proofErr w:type="gramStart"/>
      <w:r>
        <w:t>на</w:t>
      </w:r>
      <w:proofErr w:type="gramEnd"/>
      <w:r>
        <w:t xml:space="preserve">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r>
        <w:t>);</w:t>
      </w:r>
    </w:p>
    <w:p w:rsidR="00D22660" w:rsidRDefault="00D22660" w:rsidP="00D22660">
      <w:proofErr w:type="gramStart"/>
      <w:r>
        <w:t>на</w:t>
      </w:r>
      <w:proofErr w:type="gramEnd"/>
      <w:r>
        <w:t xml:space="preserve"> участие в мирных собраниях, демонстрациях (организаторами и инициаторами этих акций могут выступать только совершеннолетние граждане, </w:t>
      </w:r>
      <w:r>
        <w:t>достигшие 18-летнего возраста);</w:t>
      </w:r>
    </w:p>
    <w:p w:rsidR="00D22660" w:rsidRDefault="00D22660" w:rsidP="00D22660">
      <w:proofErr w:type="gramStart"/>
      <w:r>
        <w:t>на</w:t>
      </w:r>
      <w:proofErr w:type="gramEnd"/>
      <w:r>
        <w:t xml:space="preserve">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rsidR="00D22660" w:rsidRDefault="00D22660" w:rsidP="00D22660"/>
    <w:p w:rsidR="00D22660" w:rsidRDefault="00D22660" w:rsidP="00D22660">
      <w:r>
        <w:t>Какие права имеет ребёнок в семье?</w:t>
      </w:r>
    </w:p>
    <w:p w:rsidR="00D22660" w:rsidRDefault="00D22660" w:rsidP="00D22660"/>
    <w:p w:rsidR="00D22660" w:rsidRDefault="00D22660" w:rsidP="00D22660">
      <w:r>
        <w:t>Каждый ребёнок в соответствии с нормами внутреннего и международного законодательства обладает следующими правам</w:t>
      </w:r>
      <w:r>
        <w:t>и в области семейных отношений:</w:t>
      </w:r>
    </w:p>
    <w:p w:rsidR="00D22660" w:rsidRDefault="00D22660" w:rsidP="00D22660">
      <w:proofErr w:type="gramStart"/>
      <w:r>
        <w:t>на</w:t>
      </w:r>
      <w:proofErr w:type="gramEnd"/>
      <w:r>
        <w:t xml:space="preserve"> получение фамилии, имени, отчества (Семейный кодекс РФ, ст. 58);</w:t>
      </w:r>
    </w:p>
    <w:p w:rsidR="00D22660" w:rsidRDefault="00D22660" w:rsidP="00D22660">
      <w:proofErr w:type="gramStart"/>
      <w:r>
        <w:t>жить</w:t>
      </w:r>
      <w:proofErr w:type="gramEnd"/>
      <w:r>
        <w:t xml:space="preserve">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w:t>
      </w:r>
      <w:r>
        <w:t>роживают в разных государствах;</w:t>
      </w:r>
    </w:p>
    <w:p w:rsidR="00D22660" w:rsidRDefault="00D22660" w:rsidP="00D22660">
      <w:proofErr w:type="gramStart"/>
      <w:r>
        <w:t>на</w:t>
      </w:r>
      <w:proofErr w:type="gramEnd"/>
      <w:r>
        <w:t xml:space="preserve"> воссоединение с семьей, в случаях необходимости — получать разрешение на</w:t>
      </w:r>
      <w:r>
        <w:t xml:space="preserve"> въезд в страну и выезд из нее;</w:t>
      </w:r>
    </w:p>
    <w:p w:rsidR="00D22660" w:rsidRDefault="00D22660" w:rsidP="00D22660">
      <w:proofErr w:type="gramStart"/>
      <w:r>
        <w:t>на</w:t>
      </w:r>
      <w:proofErr w:type="gramEnd"/>
      <w:r>
        <w:t xml:space="preserve">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D22660" w:rsidRDefault="00D22660" w:rsidP="00D22660"/>
    <w:p w:rsidR="00D22660" w:rsidRDefault="00D22660" w:rsidP="00D22660">
      <w:proofErr w:type="gramStart"/>
      <w:r>
        <w:lastRenderedPageBreak/>
        <w:t>на</w:t>
      </w:r>
      <w:proofErr w:type="gramEnd"/>
      <w:r>
        <w:t xml:space="preserve">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w:t>
      </w:r>
      <w:r>
        <w:t>кодекс РФ, ст. 54, 55, 56, 60);</w:t>
      </w:r>
    </w:p>
    <w:p w:rsidR="00D22660" w:rsidRDefault="00D22660" w:rsidP="00D22660">
      <w:proofErr w:type="gramStart"/>
      <w:r>
        <w:t>на</w:t>
      </w:r>
      <w:proofErr w:type="gramEnd"/>
      <w:r>
        <w:t xml:space="preserve">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w:t>
      </w:r>
      <w:r>
        <w:t>. (Семейный кодекс РФ, ст. 55);</w:t>
      </w:r>
    </w:p>
    <w:p w:rsidR="00D22660" w:rsidRDefault="00D22660" w:rsidP="00D22660">
      <w:proofErr w:type="gramStart"/>
      <w:r>
        <w:t>на</w:t>
      </w:r>
      <w:proofErr w:type="gramEnd"/>
      <w:r>
        <w:t xml:space="preserve"> выражение собственного мнения (Семейный кодекс РФ, ст. 56).</w:t>
      </w:r>
    </w:p>
    <w:p w:rsidR="00D22660" w:rsidRDefault="00D22660" w:rsidP="00D22660"/>
    <w:p w:rsidR="00D22660" w:rsidRDefault="00D22660" w:rsidP="00D22660"/>
    <w:p w:rsidR="00D22660" w:rsidRDefault="00D22660" w:rsidP="00D22660">
      <w:r>
        <w:t>Какие прав имеет ребенок в о</w:t>
      </w:r>
      <w:r>
        <w:t>бласти социального обеспечения?</w:t>
      </w:r>
    </w:p>
    <w:p w:rsidR="00D22660" w:rsidRDefault="00D22660" w:rsidP="00D22660">
      <w: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детей — ежемесячные пособия в семьях, имеющих размер среднедушевого дох</w:t>
      </w:r>
      <w:r>
        <w:t>ода ниже прожиточного минимума.</w:t>
      </w:r>
    </w:p>
    <w:p w:rsidR="00D22660" w:rsidRDefault="00D22660" w:rsidP="00D22660">
      <w:r>
        <w:t>Какие права имеет реб</w:t>
      </w:r>
      <w:r>
        <w:t>ёнок в области жилищного права?</w:t>
      </w:r>
    </w:p>
    <w:p w:rsidR="00D22660" w:rsidRDefault="00D22660" w:rsidP="00D22660">
      <w:r>
        <w:t>Каждый ребенок в соответствии с нормами внутреннего законодательства обладает следующими пра</w:t>
      </w:r>
      <w:r>
        <w:t>вами в области жилищного права:</w:t>
      </w:r>
    </w:p>
    <w:p w:rsidR="00D22660" w:rsidRDefault="00D22660" w:rsidP="00D22660">
      <w:proofErr w:type="gramStart"/>
      <w:r>
        <w:t>ребенок</w:t>
      </w:r>
      <w:proofErr w:type="gramEnd"/>
      <w:r>
        <w:t xml:space="preserve">, родители которого (хотя бы один из них) лишены родительских прав, сохраняет право собственности на жилое помещение или право пользования </w:t>
      </w:r>
      <w:r>
        <w:t>им (Семейный кодекс РФ, ст.71);</w:t>
      </w:r>
    </w:p>
    <w:p w:rsidR="00D22660" w:rsidRDefault="00D22660" w:rsidP="00D22660">
      <w:proofErr w:type="gramStart"/>
      <w:r>
        <w:t>дети</w:t>
      </w:r>
      <w:proofErr w:type="gramEnd"/>
      <w:r>
        <w:t xml:space="preserve"> в возрасте от 15 до 18 лет дают согласие на приобретение в собственность </w:t>
      </w:r>
      <w:r>
        <w:t>(приватизацию) жилых помещений;</w:t>
      </w:r>
    </w:p>
    <w:p w:rsidR="00D22660" w:rsidRDefault="00D22660" w:rsidP="00D22660">
      <w:proofErr w:type="gramStart"/>
      <w:r>
        <w:t>жилые</w:t>
      </w:r>
      <w:proofErr w:type="gramEnd"/>
      <w:r>
        <w:t xml:space="preserve">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w:t>
      </w:r>
      <w:r>
        <w:t>органов опеки и попечительства;</w:t>
      </w:r>
    </w:p>
    <w:p w:rsidR="00D22660" w:rsidRDefault="00D22660" w:rsidP="00D22660">
      <w:proofErr w:type="gramStart"/>
      <w:r>
        <w:t>помещения</w:t>
      </w:r>
      <w:proofErr w:type="gramEnd"/>
      <w:r>
        <w:t>, где проживают исключительно дети в возрасте от 15 до 18 лет, передаются им в собственность по их заявлению с согласия родителей и орга</w:t>
      </w:r>
      <w:r>
        <w:t>нов опеки и попечительства;</w:t>
      </w:r>
    </w:p>
    <w:p w:rsidR="00D22660" w:rsidRDefault="00D22660" w:rsidP="00D22660">
      <w:proofErr w:type="gramStart"/>
      <w:r>
        <w:t>при</w:t>
      </w:r>
      <w:proofErr w:type="gramEnd"/>
      <w:r>
        <w:t xml:space="preserve">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D22660" w:rsidRDefault="00D22660" w:rsidP="00D22660"/>
    <w:p w:rsidR="00D22660" w:rsidRDefault="00D22660" w:rsidP="00D22660"/>
    <w:p w:rsidR="00D22660" w:rsidRDefault="00D22660" w:rsidP="00D22660">
      <w:r>
        <w:t>Какими имущественными правами обладает ребенок?</w:t>
      </w:r>
    </w:p>
    <w:p w:rsidR="00D22660" w:rsidRDefault="00D22660" w:rsidP="00D22660"/>
    <w:p w:rsidR="00D22660" w:rsidRDefault="00D22660" w:rsidP="00D22660">
      <w:r>
        <w:t>Каждый ребенок в соответствии с нормами внутреннего законодательства обладает следующими правами в</w:t>
      </w:r>
      <w:r>
        <w:t xml:space="preserve"> сфере имущественных отношений:</w:t>
      </w:r>
      <w:bookmarkStart w:id="0" w:name="_GoBack"/>
      <w:bookmarkEnd w:id="0"/>
    </w:p>
    <w:p w:rsidR="00D22660" w:rsidRDefault="00D22660" w:rsidP="00D22660">
      <w:proofErr w:type="gramStart"/>
      <w:r>
        <w:t>право</w:t>
      </w:r>
      <w:proofErr w:type="gramEnd"/>
      <w:r>
        <w:t xml:space="preserve">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p>
    <w:p w:rsidR="00D22660" w:rsidRDefault="00D22660" w:rsidP="00D22660"/>
    <w:p w:rsidR="00D22660" w:rsidRDefault="00D22660" w:rsidP="00D22660">
      <w:proofErr w:type="gramStart"/>
      <w:r>
        <w:t>право</w:t>
      </w:r>
      <w:proofErr w:type="gramEnd"/>
      <w:r>
        <w:t xml:space="preserve">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p>
    <w:p w:rsidR="00D22660" w:rsidRDefault="00D22660" w:rsidP="00D22660"/>
    <w:p w:rsidR="00D22660" w:rsidRDefault="00D22660" w:rsidP="00D22660">
      <w:r>
        <w:t xml:space="preserve">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w:t>
      </w:r>
      <w:r>
        <w:lastRenderedPageBreak/>
        <w:t>с работой по трудовому договору или занятием предпринимательской деятельностью (Гражданский кодекс, ст. 26).</w:t>
      </w:r>
    </w:p>
    <w:p w:rsidR="00D22660" w:rsidRDefault="00D22660" w:rsidP="00D22660"/>
    <w:p w:rsidR="00D22660" w:rsidRDefault="00D22660" w:rsidP="00D22660">
      <w: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rsidR="00D22660" w:rsidRDefault="00D22660" w:rsidP="00D22660"/>
    <w:p w:rsidR="00D22660" w:rsidRDefault="00D22660" w:rsidP="00D22660"/>
    <w:p w:rsidR="00D22660" w:rsidRDefault="00D22660" w:rsidP="00D22660">
      <w:r>
        <w:t>Какие обязанности несёт ребёнок?</w:t>
      </w:r>
    </w:p>
    <w:p w:rsidR="00D22660" w:rsidRDefault="00D22660" w:rsidP="00D22660"/>
    <w:p w:rsidR="00D22660" w:rsidRDefault="00D22660" w:rsidP="00D22660">
      <w:r>
        <w:t>Несение некоторых обязанностей несовершеннолетним:</w:t>
      </w:r>
    </w:p>
    <w:p w:rsidR="00D22660" w:rsidRDefault="00D22660" w:rsidP="00D22660"/>
    <w:p w:rsidR="00D22660" w:rsidRDefault="00D22660" w:rsidP="00D22660">
      <w:proofErr w:type="gramStart"/>
      <w:r>
        <w:t>каждый</w:t>
      </w:r>
      <w:proofErr w:type="gramEnd"/>
      <w:r>
        <w:t xml:space="preserve">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rsidR="00D22660" w:rsidRDefault="00D22660" w:rsidP="00D22660"/>
    <w:p w:rsidR="00D22660" w:rsidRDefault="00D22660" w:rsidP="00D22660">
      <w:proofErr w:type="gramStart"/>
      <w:r>
        <w:t>несовершеннолетние</w:t>
      </w:r>
      <w:proofErr w:type="gramEnd"/>
      <w:r>
        <w:t xml:space="preserve">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rsidR="00D22660" w:rsidRDefault="00D22660" w:rsidP="00D22660"/>
    <w:p w:rsidR="00D22660" w:rsidRDefault="00D22660" w:rsidP="00D22660">
      <w:proofErr w:type="gramStart"/>
      <w:r>
        <w:t>в</w:t>
      </w:r>
      <w:proofErr w:type="gramEnd"/>
      <w:r>
        <w:t xml:space="preserve">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rsidR="00D22660" w:rsidRDefault="00D22660" w:rsidP="00D22660"/>
    <w:p w:rsidR="00D22660" w:rsidRDefault="00D22660" w:rsidP="00D22660">
      <w:proofErr w:type="gramStart"/>
      <w:r>
        <w:t>в</w:t>
      </w:r>
      <w:proofErr w:type="gramEnd"/>
      <w:r>
        <w:t xml:space="preserve">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p>
    <w:p w:rsidR="00D22660" w:rsidRDefault="00D22660" w:rsidP="00D22660"/>
    <w:p w:rsidR="00D22660" w:rsidRDefault="00D22660" w:rsidP="00D22660">
      <w:proofErr w:type="gramStart"/>
      <w:r>
        <w:t>после</w:t>
      </w:r>
      <w:proofErr w:type="gramEnd"/>
      <w:r>
        <w:t xml:space="preserve">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По международному гуманитарному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 (Дополнительный протокол I к Женевским конвенциям 1949 г., касающийся защиты жертв международных конфликтов, 08.06.77 г., Конвенция о правах ребенка, 1989 г.);</w:t>
      </w:r>
    </w:p>
    <w:p w:rsidR="00D22660" w:rsidRDefault="00D22660" w:rsidP="00D22660"/>
    <w:p w:rsidR="00D22660" w:rsidRDefault="00D22660" w:rsidP="00D22660">
      <w:proofErr w:type="gramStart"/>
      <w:r>
        <w:t>контракт</w:t>
      </w:r>
      <w:proofErr w:type="gramEnd"/>
      <w:r>
        <w:t xml:space="preserve"> на прохождение военной службы в Вооруженных силах и других воинских формированиях могут заключать только лица, достигшие 18 лет;</w:t>
      </w:r>
    </w:p>
    <w:p w:rsidR="00D22660" w:rsidRDefault="00D22660" w:rsidP="00D22660"/>
    <w:p w:rsidR="00D22660" w:rsidRDefault="00D22660" w:rsidP="00D22660">
      <w:proofErr w:type="gramStart"/>
      <w:r>
        <w:t>лица</w:t>
      </w:r>
      <w:proofErr w:type="gramEnd"/>
      <w:r>
        <w:t>,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13.12.96 г. «Об оружии» ст. 3, 6 и 13).</w:t>
      </w:r>
    </w:p>
    <w:p w:rsidR="00D22660" w:rsidRDefault="00D22660" w:rsidP="00D22660"/>
    <w:p w:rsidR="00D22660" w:rsidRDefault="00D22660" w:rsidP="00D22660"/>
    <w:p w:rsidR="00D22660" w:rsidRDefault="00D22660" w:rsidP="00D22660">
      <w:r>
        <w:t>Какую ответственность несёт несовершеннолетний?</w:t>
      </w:r>
    </w:p>
    <w:p w:rsidR="00D22660" w:rsidRDefault="00D22660" w:rsidP="00D22660"/>
    <w:p w:rsidR="00D22660" w:rsidRDefault="00D22660" w:rsidP="00D22660">
      <w:r>
        <w:t>Несовершеннолетние при определенных условиях несут уголовную, административную и материальную ответственность.</w:t>
      </w:r>
    </w:p>
    <w:p w:rsidR="00D22660" w:rsidRDefault="00D22660" w:rsidP="00D22660"/>
    <w:p w:rsidR="00D22660" w:rsidRDefault="00D22660" w:rsidP="00D22660">
      <w:r>
        <w:t xml:space="preserve">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
    <w:p w:rsidR="00D22660" w:rsidRDefault="00D22660" w:rsidP="00D22660"/>
    <w:p w:rsidR="00D22660" w:rsidRDefault="00D22660" w:rsidP="00D22660">
      <w:r>
        <w:t>Дела на несовершеннолетних рассматриваются:</w:t>
      </w:r>
    </w:p>
    <w:p w:rsidR="00D22660" w:rsidRDefault="00D22660" w:rsidP="00D22660"/>
    <w:p w:rsidR="00D22660" w:rsidRDefault="00D22660" w:rsidP="00D22660">
      <w:proofErr w:type="gramStart"/>
      <w:r>
        <w:t>в</w:t>
      </w:r>
      <w:proofErr w:type="gramEnd"/>
      <w:r>
        <w:t xml:space="preserve">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p>
    <w:p w:rsidR="00D22660" w:rsidRDefault="00D22660" w:rsidP="00D22660"/>
    <w:p w:rsidR="00D22660" w:rsidRDefault="00D22660" w:rsidP="00D22660">
      <w:r>
        <w:t>в 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
    <w:p w:rsidR="00D22660" w:rsidRDefault="00D22660" w:rsidP="00D22660"/>
    <w:p w:rsidR="00D22660" w:rsidRDefault="00D22660" w:rsidP="00D22660">
      <w:r>
        <w:t>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местах,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D22660" w:rsidRDefault="00D22660" w:rsidP="00D22660"/>
    <w:p w:rsidR="00D22660" w:rsidRDefault="00D22660" w:rsidP="00D22660"/>
    <w:p w:rsidR="00D22660" w:rsidRDefault="00D22660" w:rsidP="00D22660">
      <w:r>
        <w:t>Список использованной литературы</w:t>
      </w:r>
    </w:p>
    <w:p w:rsidR="00D22660" w:rsidRDefault="00D22660" w:rsidP="00D22660"/>
    <w:p w:rsidR="00D22660" w:rsidRDefault="00D22660" w:rsidP="00D22660"/>
    <w:p w:rsidR="00D22660" w:rsidRDefault="00D22660" w:rsidP="00D22660">
      <w:r>
        <w:t>Конституция РФ</w:t>
      </w:r>
    </w:p>
    <w:p w:rsidR="00D22660" w:rsidRDefault="00D22660" w:rsidP="00D22660"/>
    <w:p w:rsidR="00D22660" w:rsidRDefault="00D22660" w:rsidP="00D22660">
      <w:r>
        <w:t>Гражданский кодекс</w:t>
      </w:r>
    </w:p>
    <w:p w:rsidR="00D22660" w:rsidRDefault="00D22660" w:rsidP="00D22660"/>
    <w:p w:rsidR="00D22660" w:rsidRDefault="00D22660" w:rsidP="00D22660">
      <w:r>
        <w:t>Семейный кодекс РФ</w:t>
      </w:r>
    </w:p>
    <w:p w:rsidR="00D22660" w:rsidRDefault="00D22660" w:rsidP="00D22660"/>
    <w:p w:rsidR="00D22660" w:rsidRDefault="00D22660" w:rsidP="00D22660">
      <w:r>
        <w:t>Конвенция о правах ребенка, 1989 г.</w:t>
      </w:r>
    </w:p>
    <w:p w:rsidR="00D22660" w:rsidRDefault="00D22660" w:rsidP="00D22660"/>
    <w:p w:rsidR="00D22660" w:rsidRDefault="00D22660" w:rsidP="00D22660">
      <w:r>
        <w:t>Закон Российской Федерации от 10.06.92 г. «Об образовании» в редакции от 13.01.96 г.</w:t>
      </w:r>
    </w:p>
    <w:p w:rsidR="00D22660" w:rsidRDefault="00D22660" w:rsidP="00D22660"/>
    <w:p w:rsidR="00D22660" w:rsidRDefault="00D22660" w:rsidP="00D22660">
      <w:r>
        <w:t>Закон Российской Федерации от 11.02.93 г. «О воинской обязанности и военной службе»</w:t>
      </w:r>
    </w:p>
    <w:p w:rsidR="00D22660" w:rsidRDefault="00D22660" w:rsidP="00D22660"/>
    <w:p w:rsidR="00D22660" w:rsidRDefault="00D22660" w:rsidP="00D22660">
      <w:r>
        <w:t>Федеральный Закон от 13.12.96 г. «Об оружии»</w:t>
      </w:r>
    </w:p>
    <w:p w:rsidR="00D22660" w:rsidRDefault="00D22660" w:rsidP="00D22660"/>
    <w:p w:rsidR="00966E10" w:rsidRDefault="00D22660" w:rsidP="00D22660">
      <w:r>
        <w:t>Международный пакт об экономических, социальных и культурных правах, 19.12.1966 г.</w:t>
      </w:r>
    </w:p>
    <w:sectPr w:rsidR="00966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60"/>
    <w:rsid w:val="00966E10"/>
    <w:rsid w:val="00985D63"/>
    <w:rsid w:val="00D22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6CC5-C8B8-457A-AEE4-7062E706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85D63"/>
    <w:pPr>
      <w:keepNext/>
      <w:shd w:val="clear" w:color="auto" w:fill="FFFFFF"/>
      <w:autoSpaceDE w:val="0"/>
      <w:autoSpaceDN w:val="0"/>
      <w:adjustRightInd w:val="0"/>
      <w:spacing w:line="240" w:lineRule="auto"/>
      <w:jc w:val="center"/>
      <w:outlineLvl w:val="1"/>
    </w:pPr>
    <w:rPr>
      <w:b/>
      <w:bCs/>
      <w:color w:val="000000"/>
      <w:sz w:val="28"/>
      <w:szCs w:val="57"/>
    </w:rPr>
  </w:style>
  <w:style w:type="paragraph" w:styleId="3">
    <w:name w:val="heading 3"/>
    <w:basedOn w:val="a"/>
    <w:next w:val="a"/>
    <w:link w:val="30"/>
    <w:unhideWhenUsed/>
    <w:qFormat/>
    <w:rsid w:val="00985D63"/>
    <w:pPr>
      <w:keepNext/>
      <w:spacing w:line="240" w:lineRule="auto"/>
      <w:jc w:val="center"/>
      <w:outlineLvl w:val="2"/>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85D63"/>
    <w:rPr>
      <w:b/>
      <w:bCs/>
      <w:color w:val="000000"/>
      <w:sz w:val="28"/>
      <w:szCs w:val="57"/>
      <w:shd w:val="clear" w:color="auto" w:fill="FFFFFF"/>
    </w:rPr>
  </w:style>
  <w:style w:type="character" w:customStyle="1" w:styleId="30">
    <w:name w:val="Заголовок 3 Знак"/>
    <w:link w:val="3"/>
    <w:rsid w:val="00985D63"/>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2346</Words>
  <Characters>13378</Characters>
  <Application>Microsoft Office Word</Application>
  <DocSecurity>0</DocSecurity>
  <Lines>111</Lines>
  <Paragraphs>31</Paragraphs>
  <ScaleCrop>false</ScaleCrop>
  <Company>CtrlSoft</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2013-09-13T15:30:00Z</dcterms:created>
  <dcterms:modified xsi:type="dcterms:W3CDTF">2013-09-13T15:47:00Z</dcterms:modified>
</cp:coreProperties>
</file>